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1"/>
        <w:rPr>
          <w:rFonts w:ascii="Times New Roman"/>
          <w:sz w:val="20"/>
        </w:rPr>
      </w:pPr>
    </w:p>
    <w:p>
      <w:pPr>
        <w:pStyle w:val="Heading1"/>
        <w:ind w:left="3552" w:right="3572"/>
        <w:jc w:val="center"/>
      </w:pPr>
      <w:r>
        <w:rPr/>
        <w:t>REGLAMENTO</w:t>
      </w:r>
    </w:p>
    <w:p>
      <w:pPr>
        <w:pStyle w:val="BodyText"/>
        <w:spacing w:before="9"/>
        <w:rPr>
          <w:b/>
          <w:sz w:val="31"/>
        </w:rPr>
      </w:pPr>
    </w:p>
    <w:p>
      <w:pPr>
        <w:spacing w:before="0"/>
        <w:ind w:left="2140" w:right="0" w:firstLine="0"/>
        <w:jc w:val="left"/>
        <w:rPr>
          <w:b/>
          <w:sz w:val="22"/>
        </w:rPr>
      </w:pPr>
      <w:r>
        <w:rPr>
          <w:b/>
          <w:sz w:val="22"/>
        </w:rPr>
        <w:t>PROGRAMA DE BECAS UNIVERSITARIAS</w:t>
      </w:r>
    </w:p>
    <w:p>
      <w:pPr>
        <w:pStyle w:val="BodyText"/>
        <w:spacing w:before="1"/>
        <w:rPr>
          <w:b/>
          <w:sz w:val="32"/>
        </w:rPr>
      </w:pPr>
    </w:p>
    <w:p>
      <w:pPr>
        <w:pStyle w:val="BodyText"/>
        <w:spacing w:line="360" w:lineRule="auto"/>
        <w:ind w:left="102" w:right="116"/>
        <w:jc w:val="both"/>
      </w:pPr>
      <w:r>
        <w:rPr/>
        <w:t>El Programa de Becas Universitarias (PBU) nació en el año 2007 con el propósito de facilitar el acceso al nivel universitario a jóvenes interesados en continuar estudios afines a la actividad agrícola-ganadera, y que no cuentan con los recursos económicos necesarios. El Programa de Becas se regirá conforme a lo siguiente:</w:t>
      </w:r>
    </w:p>
    <w:p>
      <w:pPr>
        <w:pStyle w:val="BodyText"/>
        <w:rPr>
          <w:sz w:val="24"/>
        </w:rPr>
      </w:pPr>
    </w:p>
    <w:p>
      <w:pPr>
        <w:pStyle w:val="BodyText"/>
        <w:spacing w:before="8"/>
        <w:rPr>
          <w:sz w:val="23"/>
        </w:rPr>
      </w:pPr>
    </w:p>
    <w:p>
      <w:pPr>
        <w:pStyle w:val="ListParagraph"/>
        <w:numPr>
          <w:ilvl w:val="0"/>
          <w:numId w:val="1"/>
        </w:numPr>
        <w:tabs>
          <w:tab w:pos="822" w:val="left" w:leader="none"/>
        </w:tabs>
        <w:spacing w:line="360" w:lineRule="auto" w:before="1" w:after="0"/>
        <w:ind w:left="822" w:right="116" w:hanging="360"/>
        <w:jc w:val="both"/>
        <w:rPr>
          <w:sz w:val="22"/>
        </w:rPr>
      </w:pPr>
      <w:r>
        <w:rPr>
          <w:sz w:val="22"/>
        </w:rPr>
        <w:t>El Consejo de Administración de la FCDV actúa como instancia de evaluación  y de revisión del otorgamiento de la</w:t>
      </w:r>
      <w:r>
        <w:rPr>
          <w:spacing w:val="-5"/>
          <w:sz w:val="22"/>
        </w:rPr>
        <w:t> </w:t>
      </w:r>
      <w:r>
        <w:rPr>
          <w:sz w:val="22"/>
        </w:rPr>
        <w:t>Beca.</w:t>
      </w:r>
    </w:p>
    <w:p>
      <w:pPr>
        <w:pStyle w:val="BodyText"/>
        <w:spacing w:before="10"/>
        <w:rPr>
          <w:sz w:val="32"/>
        </w:rPr>
      </w:pPr>
    </w:p>
    <w:p>
      <w:pPr>
        <w:pStyle w:val="ListParagraph"/>
        <w:numPr>
          <w:ilvl w:val="0"/>
          <w:numId w:val="1"/>
        </w:numPr>
        <w:tabs>
          <w:tab w:pos="822" w:val="left" w:leader="none"/>
        </w:tabs>
        <w:spacing w:line="360" w:lineRule="auto" w:before="0" w:after="0"/>
        <w:ind w:left="822" w:right="119" w:hanging="360"/>
        <w:jc w:val="both"/>
        <w:rPr>
          <w:sz w:val="22"/>
        </w:rPr>
      </w:pPr>
      <w:r>
        <w:rPr>
          <w:sz w:val="22"/>
        </w:rPr>
        <w:t>El Consejo de Administración de la FCDV, anualmente, determina la cantidad de becas a otorgar, difundiendo dicha información. Las becas podrán ser parciales o</w:t>
      </w:r>
      <w:r>
        <w:rPr>
          <w:spacing w:val="-2"/>
          <w:sz w:val="22"/>
        </w:rPr>
        <w:t> </w:t>
      </w:r>
      <w:r>
        <w:rPr>
          <w:sz w:val="22"/>
        </w:rPr>
        <w:t>totales.</w:t>
      </w:r>
    </w:p>
    <w:p>
      <w:pPr>
        <w:pStyle w:val="BodyText"/>
        <w:spacing w:before="2"/>
        <w:rPr>
          <w:sz w:val="33"/>
        </w:rPr>
      </w:pPr>
    </w:p>
    <w:p>
      <w:pPr>
        <w:pStyle w:val="ListParagraph"/>
        <w:numPr>
          <w:ilvl w:val="0"/>
          <w:numId w:val="1"/>
        </w:numPr>
        <w:tabs>
          <w:tab w:pos="822" w:val="left" w:leader="none"/>
        </w:tabs>
        <w:spacing w:line="360" w:lineRule="auto" w:before="0" w:after="0"/>
        <w:ind w:left="822" w:right="113" w:hanging="360"/>
        <w:jc w:val="both"/>
        <w:rPr>
          <w:sz w:val="22"/>
        </w:rPr>
      </w:pPr>
      <w:r>
        <w:rPr>
          <w:sz w:val="22"/>
        </w:rPr>
        <w:t>La beca se extiende por el término de un semestre en el caso de alumnos ingresantes a nuestro Programa de Becas Universitarias. En el resto de los casos la Beca se extiende por el término de un año calendario y consiste en una suma, pagada en doce mensualidades, cuyo importe determina </w:t>
      </w:r>
      <w:r>
        <w:rPr>
          <w:spacing w:val="2"/>
          <w:sz w:val="22"/>
        </w:rPr>
        <w:t>el  </w:t>
      </w:r>
      <w:r>
        <w:rPr>
          <w:sz w:val="22"/>
        </w:rPr>
        <w:t>Consejo de Administración de la FCDV. La beca (parcial o total) ayudará al alumno a cubrir sus necesidades económicas, tanto de su vida universitaria como personal. La beca será renovada año a año, en la medida que el alumno apruebe todas las materias previstas para ese año, muestre dedicación y compromiso con el estudio, no registre sanciones disciplinarias y cumpla con las pautas establecidas. De ser así, la beca se irá renovando sucesivamente por un periodo acorde al plan de estudio correspondiente a cada</w:t>
      </w:r>
      <w:r>
        <w:rPr>
          <w:spacing w:val="-8"/>
          <w:sz w:val="22"/>
        </w:rPr>
        <w:t> </w:t>
      </w:r>
      <w:r>
        <w:rPr>
          <w:sz w:val="22"/>
        </w:rPr>
        <w:t>carrera.</w:t>
      </w:r>
    </w:p>
    <w:p>
      <w:pPr>
        <w:pStyle w:val="BodyText"/>
        <w:spacing w:before="1"/>
      </w:pPr>
    </w:p>
    <w:p>
      <w:pPr>
        <w:pStyle w:val="ListParagraph"/>
        <w:numPr>
          <w:ilvl w:val="0"/>
          <w:numId w:val="1"/>
        </w:numPr>
        <w:tabs>
          <w:tab w:pos="822" w:val="left" w:leader="none"/>
        </w:tabs>
        <w:spacing w:line="360" w:lineRule="auto" w:before="1" w:after="0"/>
        <w:ind w:left="822" w:right="115" w:hanging="360"/>
        <w:jc w:val="both"/>
        <w:rPr>
          <w:sz w:val="22"/>
        </w:rPr>
      </w:pPr>
      <w:r>
        <w:rPr>
          <w:sz w:val="22"/>
        </w:rPr>
        <w:t>Se asigna a cada alumno un tutor de su localidad designado por la Fundación, con quien el alumno tendrá encuentros mensuales a lo largo del año de carácter obligatorio.</w:t>
      </w:r>
    </w:p>
    <w:p>
      <w:pPr>
        <w:spacing w:after="0" w:line="360" w:lineRule="auto"/>
        <w:jc w:val="both"/>
        <w:rPr>
          <w:sz w:val="22"/>
        </w:rPr>
        <w:sectPr>
          <w:headerReference w:type="default" r:id="rId5"/>
          <w:footerReference w:type="default" r:id="rId6"/>
          <w:type w:val="continuous"/>
          <w:pgSz w:w="11910" w:h="16840"/>
          <w:pgMar w:header="709" w:footer="1058" w:top="1900" w:bottom="1240" w:left="1600" w:right="1580"/>
          <w:pgNumType w:start="1"/>
        </w:sectPr>
      </w:pPr>
    </w:p>
    <w:p>
      <w:pPr>
        <w:pStyle w:val="BodyText"/>
        <w:spacing w:before="1"/>
        <w:rPr>
          <w:sz w:val="20"/>
        </w:rPr>
      </w:pPr>
    </w:p>
    <w:p>
      <w:pPr>
        <w:pStyle w:val="Heading1"/>
      </w:pPr>
      <w:r>
        <w:rPr/>
        <w:t>CONVOCATORIA</w:t>
      </w:r>
    </w:p>
    <w:p>
      <w:pPr>
        <w:pStyle w:val="ListParagraph"/>
        <w:numPr>
          <w:ilvl w:val="0"/>
          <w:numId w:val="2"/>
        </w:numPr>
        <w:tabs>
          <w:tab w:pos="462" w:val="left" w:leader="none"/>
        </w:tabs>
        <w:spacing w:line="240" w:lineRule="auto" w:before="126" w:after="0"/>
        <w:ind w:left="462" w:right="0" w:hanging="360"/>
        <w:jc w:val="left"/>
        <w:rPr>
          <w:b/>
          <w:sz w:val="22"/>
        </w:rPr>
      </w:pPr>
      <w:r>
        <w:rPr>
          <w:b/>
          <w:sz w:val="22"/>
        </w:rPr>
        <w:t>PLAZOS DE</w:t>
      </w:r>
      <w:r>
        <w:rPr>
          <w:b/>
          <w:spacing w:val="-2"/>
          <w:sz w:val="22"/>
        </w:rPr>
        <w:t> </w:t>
      </w:r>
      <w:r>
        <w:rPr>
          <w:b/>
          <w:sz w:val="22"/>
        </w:rPr>
        <w:t>PRESENTACIÓN</w:t>
      </w:r>
    </w:p>
    <w:p>
      <w:pPr>
        <w:pStyle w:val="BodyText"/>
        <w:spacing w:line="360" w:lineRule="auto" w:before="128"/>
        <w:ind w:left="102"/>
      </w:pPr>
      <w:r>
        <w:rPr/>
        <w:t>El plazo de presentación para toda la información solicitada (ver Información Administrativa a presentar) es el 12 de abril de 2019</w:t>
      </w:r>
      <w:r>
        <w:rPr>
          <w:vertAlign w:val="superscript"/>
        </w:rPr>
        <w:t>.</w:t>
      </w:r>
    </w:p>
    <w:p>
      <w:pPr>
        <w:pStyle w:val="BodyText"/>
        <w:spacing w:before="9"/>
        <w:rPr>
          <w:sz w:val="32"/>
        </w:rPr>
      </w:pPr>
    </w:p>
    <w:p>
      <w:pPr>
        <w:pStyle w:val="Heading1"/>
        <w:numPr>
          <w:ilvl w:val="0"/>
          <w:numId w:val="2"/>
        </w:numPr>
        <w:tabs>
          <w:tab w:pos="462" w:val="left" w:leader="none"/>
        </w:tabs>
        <w:spacing w:line="240" w:lineRule="auto" w:before="0" w:after="0"/>
        <w:ind w:left="462" w:right="0" w:hanging="360"/>
        <w:jc w:val="left"/>
      </w:pPr>
      <w:r>
        <w:rPr/>
        <w:t>CONDICIONES DE</w:t>
      </w:r>
      <w:r>
        <w:rPr>
          <w:spacing w:val="-1"/>
        </w:rPr>
        <w:t> </w:t>
      </w:r>
      <w:r>
        <w:rPr/>
        <w:t>INGRESO</w:t>
      </w:r>
    </w:p>
    <w:p>
      <w:pPr>
        <w:pStyle w:val="BodyText"/>
        <w:spacing w:before="131"/>
        <w:ind w:left="102"/>
      </w:pPr>
      <w:r>
        <w:rPr/>
        <w:t>Acreditar una situación económica que justifique la solicitud de la beca.</w:t>
      </w:r>
    </w:p>
    <w:p>
      <w:pPr>
        <w:pStyle w:val="Heading1"/>
        <w:spacing w:before="124"/>
      </w:pPr>
      <w:r>
        <w:rPr/>
        <w:t>Los ingresantes a la universidad deberán:</w:t>
      </w:r>
    </w:p>
    <w:p>
      <w:pPr>
        <w:pStyle w:val="ListParagraph"/>
        <w:numPr>
          <w:ilvl w:val="1"/>
          <w:numId w:val="2"/>
        </w:numPr>
        <w:tabs>
          <w:tab w:pos="821" w:val="left" w:leader="none"/>
          <w:tab w:pos="822" w:val="left" w:leader="none"/>
        </w:tabs>
        <w:spacing w:line="240" w:lineRule="auto" w:before="129" w:after="0"/>
        <w:ind w:left="822" w:right="0" w:hanging="360"/>
        <w:jc w:val="left"/>
        <w:rPr>
          <w:sz w:val="22"/>
        </w:rPr>
      </w:pPr>
      <w:r>
        <w:rPr>
          <w:sz w:val="22"/>
        </w:rPr>
        <w:t>Contar con un promedio igual o superior a 8 (ocho) en el nivel</w:t>
      </w:r>
      <w:r>
        <w:rPr>
          <w:spacing w:val="-15"/>
          <w:sz w:val="22"/>
        </w:rPr>
        <w:t> </w:t>
      </w:r>
      <w:r>
        <w:rPr>
          <w:sz w:val="22"/>
        </w:rPr>
        <w:t>secundario.</w:t>
      </w:r>
    </w:p>
    <w:p>
      <w:pPr>
        <w:pStyle w:val="ListParagraph"/>
        <w:numPr>
          <w:ilvl w:val="1"/>
          <w:numId w:val="2"/>
        </w:numPr>
        <w:tabs>
          <w:tab w:pos="822" w:val="left" w:leader="none"/>
        </w:tabs>
        <w:spacing w:line="360" w:lineRule="auto" w:before="126" w:after="0"/>
        <w:ind w:left="822" w:right="115" w:hanging="360"/>
        <w:jc w:val="both"/>
        <w:rPr>
          <w:sz w:val="22"/>
        </w:rPr>
      </w:pPr>
      <w:r>
        <w:rPr>
          <w:sz w:val="22"/>
        </w:rPr>
        <w:t>Realizar el Introductorio o Curso de Nivelación</w:t>
      </w:r>
      <w:r>
        <w:rPr>
          <w:sz w:val="22"/>
          <w:vertAlign w:val="superscript"/>
        </w:rPr>
        <w:t>1</w:t>
      </w:r>
      <w:r>
        <w:rPr>
          <w:sz w:val="22"/>
          <w:vertAlign w:val="baseline"/>
        </w:rPr>
        <w:t>, según corresponda, ofrecido por las respectivas Facultades y a rendir el o los exámenes finales de ingreso  a más tardar en el llamado de marzo de 2018. Ambas instancias, son de carácter obligatorio para aplicar a la beca, aunque la universidad hubiera exceptuado al alumno de alguna de</w:t>
      </w:r>
      <w:r>
        <w:rPr>
          <w:spacing w:val="-6"/>
          <w:sz w:val="22"/>
          <w:vertAlign w:val="baseline"/>
        </w:rPr>
        <w:t> </w:t>
      </w:r>
      <w:r>
        <w:rPr>
          <w:sz w:val="22"/>
          <w:vertAlign w:val="baseline"/>
        </w:rPr>
        <w:t>estas.</w:t>
      </w:r>
    </w:p>
    <w:p>
      <w:pPr>
        <w:pStyle w:val="Heading1"/>
        <w:spacing w:before="167"/>
      </w:pPr>
      <w:r>
        <w:rPr/>
        <w:t>Los alumnos que ya están cursando deberán:</w:t>
      </w:r>
    </w:p>
    <w:p>
      <w:pPr>
        <w:pStyle w:val="BodyText"/>
        <w:spacing w:before="5"/>
        <w:rPr>
          <w:b/>
          <w:sz w:val="26"/>
        </w:rPr>
      </w:pPr>
    </w:p>
    <w:p>
      <w:pPr>
        <w:pStyle w:val="ListParagraph"/>
        <w:numPr>
          <w:ilvl w:val="1"/>
          <w:numId w:val="2"/>
        </w:numPr>
        <w:tabs>
          <w:tab w:pos="881" w:val="left" w:leader="none"/>
          <w:tab w:pos="882" w:val="left" w:leader="none"/>
        </w:tabs>
        <w:spacing w:line="240" w:lineRule="auto" w:before="0" w:after="0"/>
        <w:ind w:left="882" w:right="0" w:hanging="360"/>
        <w:jc w:val="left"/>
        <w:rPr>
          <w:sz w:val="22"/>
        </w:rPr>
      </w:pPr>
      <w:r>
        <w:rPr>
          <w:sz w:val="22"/>
        </w:rPr>
        <w:t>No adeudar materia alguna de los años</w:t>
      </w:r>
      <w:r>
        <w:rPr>
          <w:spacing w:val="-2"/>
          <w:sz w:val="22"/>
        </w:rPr>
        <w:t> </w:t>
      </w:r>
      <w:r>
        <w:rPr>
          <w:sz w:val="22"/>
        </w:rPr>
        <w:t>anteriores.</w:t>
      </w:r>
    </w:p>
    <w:p>
      <w:pPr>
        <w:pStyle w:val="BodyText"/>
        <w:rPr>
          <w:sz w:val="24"/>
        </w:rPr>
      </w:pPr>
    </w:p>
    <w:p>
      <w:pPr>
        <w:pStyle w:val="BodyText"/>
        <w:rPr>
          <w:sz w:val="24"/>
        </w:rPr>
      </w:pPr>
    </w:p>
    <w:p>
      <w:pPr>
        <w:pStyle w:val="BodyText"/>
        <w:spacing w:before="2"/>
        <w:rPr>
          <w:sz w:val="25"/>
        </w:rPr>
      </w:pPr>
    </w:p>
    <w:p>
      <w:pPr>
        <w:pStyle w:val="Heading1"/>
        <w:numPr>
          <w:ilvl w:val="0"/>
          <w:numId w:val="2"/>
        </w:numPr>
        <w:tabs>
          <w:tab w:pos="462" w:val="left" w:leader="none"/>
        </w:tabs>
        <w:spacing w:line="240" w:lineRule="auto" w:before="0" w:after="0"/>
        <w:ind w:left="462" w:right="0" w:hanging="360"/>
        <w:jc w:val="left"/>
        <w:rPr>
          <w:b w:val="0"/>
        </w:rPr>
      </w:pPr>
      <w:r>
        <w:rPr/>
        <w:t>PROCESO DE SELECCIÓN DE</w:t>
      </w:r>
      <w:r>
        <w:rPr>
          <w:spacing w:val="-3"/>
        </w:rPr>
        <w:t> </w:t>
      </w:r>
      <w:r>
        <w:rPr/>
        <w:t>CANDIDATOS</w:t>
      </w:r>
      <w:r>
        <w:rPr>
          <w:b w:val="0"/>
        </w:rPr>
        <w:t>:</w:t>
      </w:r>
    </w:p>
    <w:p>
      <w:pPr>
        <w:pStyle w:val="ListParagraph"/>
        <w:numPr>
          <w:ilvl w:val="0"/>
          <w:numId w:val="3"/>
        </w:numPr>
        <w:tabs>
          <w:tab w:pos="822" w:val="left" w:leader="none"/>
        </w:tabs>
        <w:spacing w:line="360" w:lineRule="auto" w:before="129" w:after="0"/>
        <w:ind w:left="822" w:right="116" w:hanging="360"/>
        <w:jc w:val="both"/>
        <w:rPr>
          <w:sz w:val="22"/>
        </w:rPr>
      </w:pPr>
      <w:r>
        <w:rPr>
          <w:sz w:val="22"/>
          <w:u w:val="single"/>
        </w:rPr>
        <w:t>Solicitud de beca FCDV:</w:t>
      </w:r>
      <w:r>
        <w:rPr>
          <w:sz w:val="22"/>
        </w:rPr>
        <w:t> Contactarse por mail para que se les envíe el formulario de inscripción. Una vez completo deberán enviarlo por mail junto con el escaneo de la documentación que se solicita en el mismo. </w:t>
      </w:r>
      <w:hyperlink r:id="rId7">
        <w:r>
          <w:rPr>
            <w:sz w:val="22"/>
          </w:rPr>
          <w:t>becas@fundaciondiazvelez.org.ar</w:t>
        </w:r>
      </w:hyperlink>
    </w:p>
    <w:p>
      <w:pPr>
        <w:pStyle w:val="ListParagraph"/>
        <w:numPr>
          <w:ilvl w:val="0"/>
          <w:numId w:val="3"/>
        </w:numPr>
        <w:tabs>
          <w:tab w:pos="822" w:val="left" w:leader="none"/>
        </w:tabs>
        <w:spacing w:line="360" w:lineRule="auto" w:before="1" w:after="0"/>
        <w:ind w:left="822" w:right="116" w:hanging="360"/>
        <w:jc w:val="both"/>
        <w:rPr>
          <w:sz w:val="22"/>
        </w:rPr>
      </w:pPr>
      <w:r>
        <w:rPr>
          <w:sz w:val="22"/>
          <w:u w:val="single"/>
        </w:rPr>
        <w:t>Evaluación:</w:t>
      </w:r>
      <w:r>
        <w:rPr>
          <w:sz w:val="22"/>
        </w:rPr>
        <w:t> El Comité de Becas de la Fundación evaluará toda la información recibida y los contactará vía mail o teléfono de considerarlo necesario para recabar más</w:t>
      </w:r>
      <w:r>
        <w:rPr>
          <w:spacing w:val="-1"/>
          <w:sz w:val="22"/>
        </w:rPr>
        <w:t> </w:t>
      </w:r>
      <w:r>
        <w:rPr>
          <w:sz w:val="22"/>
        </w:rPr>
        <w:t>información.</w:t>
      </w:r>
    </w:p>
    <w:p>
      <w:pPr>
        <w:pStyle w:val="ListParagraph"/>
        <w:numPr>
          <w:ilvl w:val="0"/>
          <w:numId w:val="3"/>
        </w:numPr>
        <w:tabs>
          <w:tab w:pos="822" w:val="left" w:leader="none"/>
        </w:tabs>
        <w:spacing w:line="360" w:lineRule="auto" w:before="0" w:after="0"/>
        <w:ind w:left="822" w:right="115" w:hanging="360"/>
        <w:jc w:val="both"/>
        <w:rPr>
          <w:sz w:val="22"/>
        </w:rPr>
      </w:pPr>
      <w:r>
        <w:rPr>
          <w:sz w:val="22"/>
          <w:u w:val="single"/>
        </w:rPr>
        <w:t>Resultados:</w:t>
      </w:r>
      <w:r>
        <w:rPr>
          <w:sz w:val="22"/>
        </w:rPr>
        <w:t> Durante la semana posterior al cierre de solicitudes, el comité de becas se contactará por vía telefónica con aquellos candidatos que fueron seleccionados para ser becarios</w:t>
      </w:r>
      <w:r>
        <w:rPr>
          <w:spacing w:val="-4"/>
          <w:sz w:val="22"/>
        </w:rPr>
        <w:t> </w:t>
      </w:r>
      <w:r>
        <w:rPr>
          <w:sz w:val="22"/>
        </w:rPr>
        <w:t>FCDV.</w:t>
      </w:r>
    </w:p>
    <w:p>
      <w:pPr>
        <w:pStyle w:val="BodyText"/>
        <w:spacing w:before="10"/>
        <w:rPr>
          <w:sz w:val="32"/>
        </w:rPr>
      </w:pPr>
    </w:p>
    <w:p>
      <w:pPr>
        <w:spacing w:before="0"/>
        <w:ind w:left="102" w:right="214" w:firstLine="0"/>
        <w:jc w:val="left"/>
        <w:rPr>
          <w:i/>
          <w:sz w:val="22"/>
        </w:rPr>
      </w:pPr>
      <w:r>
        <w:rPr>
          <w:i/>
          <w:sz w:val="22"/>
        </w:rPr>
        <w:t>En todos los casos, los resultados serán comunicados por vía telefónica y/o mail,  </w:t>
      </w:r>
      <w:r>
        <w:rPr>
          <w:i/>
          <w:sz w:val="22"/>
        </w:rPr>
        <w:t>entre el 22/04/2019 y el</w:t>
      </w:r>
      <w:r>
        <w:rPr>
          <w:i/>
          <w:spacing w:val="-9"/>
          <w:sz w:val="22"/>
        </w:rPr>
        <w:t> </w:t>
      </w:r>
      <w:r>
        <w:rPr>
          <w:i/>
          <w:sz w:val="22"/>
        </w:rPr>
        <w:t>29/04/2019.</w:t>
      </w:r>
    </w:p>
    <w:p>
      <w:pPr>
        <w:pStyle w:val="BodyText"/>
        <w:spacing w:before="2"/>
        <w:rPr>
          <w:i/>
          <w:sz w:val="28"/>
        </w:rPr>
      </w:pPr>
      <w:r>
        <w:rPr/>
        <w:pict>
          <v:line style="position:absolute;mso-position-horizontal-relative:page;mso-position-vertical-relative:paragraph;z-index:-1024;mso-wrap-distance-left:0;mso-wrap-distance-right:0" from="85.103996pt,18.478125pt" to="229.123996pt,18.478125pt" stroked="true" strokeweight=".60004pt" strokecolor="#000000">
            <v:stroke dashstyle="solid"/>
            <w10:wrap type="topAndBottom"/>
          </v:line>
        </w:pict>
      </w:r>
    </w:p>
    <w:p>
      <w:pPr>
        <w:spacing w:before="38"/>
        <w:ind w:left="102" w:right="0" w:firstLine="0"/>
        <w:jc w:val="left"/>
        <w:rPr>
          <w:rFonts w:ascii="Times New Roman" w:hAnsi="Times New Roman"/>
          <w:sz w:val="20"/>
        </w:rPr>
      </w:pPr>
      <w:r>
        <w:rPr>
          <w:rFonts w:ascii="Times New Roman" w:hAnsi="Times New Roman"/>
          <w:position w:val="11"/>
          <w:sz w:val="16"/>
        </w:rPr>
        <w:t>1 </w:t>
      </w:r>
      <w:r>
        <w:rPr>
          <w:rFonts w:ascii="Times New Roman" w:hAnsi="Times New Roman"/>
          <w:sz w:val="20"/>
        </w:rPr>
        <w:t>Se definirá con cada Universidad como avanzar de no haber un curso nivelatorio o de ingreso.</w:t>
      </w:r>
    </w:p>
    <w:p>
      <w:pPr>
        <w:spacing w:after="0"/>
        <w:jc w:val="left"/>
        <w:rPr>
          <w:rFonts w:ascii="Times New Roman" w:hAnsi="Times New Roman"/>
          <w:sz w:val="20"/>
        </w:rPr>
        <w:sectPr>
          <w:pgSz w:w="11910" w:h="16840"/>
          <w:pgMar w:header="709" w:footer="1058" w:top="1900" w:bottom="1240" w:left="1600" w:right="1580"/>
        </w:sectPr>
      </w:pPr>
    </w:p>
    <w:p>
      <w:pPr>
        <w:pStyle w:val="BodyText"/>
        <w:spacing w:before="1"/>
        <w:rPr>
          <w:rFonts w:ascii="Times New Roman"/>
          <w:sz w:val="20"/>
        </w:rPr>
      </w:pPr>
    </w:p>
    <w:p>
      <w:pPr>
        <w:pStyle w:val="Heading1"/>
      </w:pPr>
      <w:r>
        <w:rPr/>
        <w:t>INFORMACIÓN ADMINISTRATIVA A PRESENTAR</w:t>
      </w:r>
    </w:p>
    <w:p>
      <w:pPr>
        <w:pStyle w:val="BodyText"/>
        <w:spacing w:before="1"/>
        <w:rPr>
          <w:b/>
          <w:sz w:val="33"/>
        </w:rPr>
      </w:pPr>
    </w:p>
    <w:p>
      <w:pPr>
        <w:pStyle w:val="BodyText"/>
        <w:spacing w:line="362" w:lineRule="auto"/>
        <w:ind w:left="102"/>
      </w:pPr>
      <w:r>
        <w:rPr/>
        <w:t>El formulario de inscripción y anexo, junto con la información solicitada deberán ser enviados vía mail a</w:t>
      </w:r>
      <w:r>
        <w:rPr>
          <w:spacing w:val="-2"/>
        </w:rPr>
        <w:t> </w:t>
      </w:r>
      <w:hyperlink r:id="rId7">
        <w:r>
          <w:rPr>
            <w:color w:val="0000FF"/>
            <w:u w:val="single" w:color="0000FF"/>
          </w:rPr>
          <w:t>becas@fundaciondiazvelez.org.ar</w:t>
        </w:r>
      </w:hyperlink>
    </w:p>
    <w:p>
      <w:pPr>
        <w:pStyle w:val="BodyText"/>
        <w:spacing w:line="360" w:lineRule="auto"/>
        <w:ind w:left="102"/>
      </w:pPr>
      <w:r>
        <w:rPr/>
        <w:t>Para que la postulación del candidato sea evaluada es imprescindible que no se omita ninguno de los puntos que se detallan a</w:t>
      </w:r>
      <w:r>
        <w:rPr>
          <w:spacing w:val="-5"/>
        </w:rPr>
        <w:t> </w:t>
      </w:r>
      <w:r>
        <w:rPr/>
        <w:t>continuación:</w:t>
      </w:r>
    </w:p>
    <w:p>
      <w:pPr>
        <w:pStyle w:val="BodyText"/>
        <w:spacing w:before="5"/>
        <w:rPr>
          <w:sz w:val="32"/>
        </w:rPr>
      </w:pPr>
    </w:p>
    <w:p>
      <w:pPr>
        <w:pStyle w:val="ListParagraph"/>
        <w:numPr>
          <w:ilvl w:val="0"/>
          <w:numId w:val="4"/>
        </w:numPr>
        <w:tabs>
          <w:tab w:pos="822" w:val="left" w:leader="none"/>
        </w:tabs>
        <w:spacing w:line="362" w:lineRule="auto" w:before="0" w:after="0"/>
        <w:ind w:left="822" w:right="115" w:hanging="360"/>
        <w:jc w:val="left"/>
        <w:rPr>
          <w:sz w:val="22"/>
        </w:rPr>
      </w:pPr>
      <w:r>
        <w:rPr>
          <w:b/>
          <w:sz w:val="22"/>
        </w:rPr>
        <w:t>“Planilla de Solicitud de Beca” </w:t>
      </w:r>
      <w:r>
        <w:rPr>
          <w:sz w:val="22"/>
        </w:rPr>
        <w:t>que se les enviará por mail cuando la soliciten.</w:t>
      </w:r>
    </w:p>
    <w:p>
      <w:pPr>
        <w:pStyle w:val="ListParagraph"/>
        <w:numPr>
          <w:ilvl w:val="0"/>
          <w:numId w:val="4"/>
        </w:numPr>
        <w:tabs>
          <w:tab w:pos="822" w:val="left" w:leader="none"/>
        </w:tabs>
        <w:spacing w:line="362" w:lineRule="auto" w:before="0" w:after="0"/>
        <w:ind w:left="822" w:right="117" w:hanging="360"/>
        <w:jc w:val="left"/>
        <w:rPr>
          <w:sz w:val="22"/>
        </w:rPr>
      </w:pPr>
      <w:r>
        <w:rPr>
          <w:b/>
          <w:sz w:val="22"/>
        </w:rPr>
        <w:t>Carta manuscrita </w:t>
      </w:r>
      <w:r>
        <w:rPr>
          <w:sz w:val="22"/>
        </w:rPr>
        <w:t>en la que explique las razones por las que aplica a esta beca, y por las que desea estudiar la carrera</w:t>
      </w:r>
      <w:r>
        <w:rPr>
          <w:spacing w:val="-7"/>
          <w:sz w:val="22"/>
        </w:rPr>
        <w:t> </w:t>
      </w:r>
      <w:r>
        <w:rPr>
          <w:sz w:val="22"/>
        </w:rPr>
        <w:t>elegida.</w:t>
      </w:r>
    </w:p>
    <w:p>
      <w:pPr>
        <w:pStyle w:val="ListParagraph"/>
        <w:numPr>
          <w:ilvl w:val="0"/>
          <w:numId w:val="4"/>
        </w:numPr>
        <w:tabs>
          <w:tab w:pos="822" w:val="left" w:leader="none"/>
        </w:tabs>
        <w:spacing w:line="247" w:lineRule="exact" w:before="0" w:after="0"/>
        <w:ind w:left="822" w:right="0" w:hanging="360"/>
        <w:jc w:val="left"/>
        <w:rPr>
          <w:sz w:val="22"/>
        </w:rPr>
      </w:pPr>
      <w:r>
        <w:rPr>
          <w:sz w:val="22"/>
        </w:rPr>
        <w:t>Fotocopia de </w:t>
      </w:r>
      <w:r>
        <w:rPr>
          <w:b/>
          <w:sz w:val="22"/>
        </w:rPr>
        <w:t>DNI</w:t>
      </w:r>
      <w:r>
        <w:rPr>
          <w:sz w:val="22"/>
        </w:rPr>
        <w:t>.</w:t>
      </w:r>
    </w:p>
    <w:p>
      <w:pPr>
        <w:pStyle w:val="ListParagraph"/>
        <w:numPr>
          <w:ilvl w:val="0"/>
          <w:numId w:val="4"/>
        </w:numPr>
        <w:tabs>
          <w:tab w:pos="822" w:val="left" w:leader="none"/>
        </w:tabs>
        <w:spacing w:line="240" w:lineRule="auto" w:before="123" w:after="0"/>
        <w:ind w:left="822" w:right="0" w:hanging="360"/>
        <w:jc w:val="left"/>
        <w:rPr>
          <w:sz w:val="22"/>
        </w:rPr>
      </w:pPr>
      <w:r>
        <w:rPr>
          <w:sz w:val="22"/>
        </w:rPr>
        <w:t>Constancia de </w:t>
      </w:r>
      <w:r>
        <w:rPr>
          <w:b/>
          <w:sz w:val="22"/>
        </w:rPr>
        <w:t>CUIL</w:t>
      </w:r>
      <w:r>
        <w:rPr>
          <w:sz w:val="22"/>
        </w:rPr>
        <w:t>.</w:t>
      </w:r>
    </w:p>
    <w:p>
      <w:pPr>
        <w:pStyle w:val="ListParagraph"/>
        <w:numPr>
          <w:ilvl w:val="0"/>
          <w:numId w:val="4"/>
        </w:numPr>
        <w:tabs>
          <w:tab w:pos="822" w:val="left" w:leader="none"/>
        </w:tabs>
        <w:spacing w:line="360" w:lineRule="auto" w:before="127" w:after="0"/>
        <w:ind w:left="822" w:right="117" w:hanging="360"/>
        <w:jc w:val="both"/>
        <w:rPr>
          <w:sz w:val="22"/>
        </w:rPr>
      </w:pPr>
      <w:r>
        <w:rPr>
          <w:b/>
          <w:sz w:val="22"/>
        </w:rPr>
        <w:t>Certificado analítico </w:t>
      </w:r>
      <w:r>
        <w:rPr>
          <w:sz w:val="22"/>
        </w:rPr>
        <w:t>(</w:t>
      </w:r>
      <w:r>
        <w:rPr>
          <w:sz w:val="22"/>
          <w:u w:val="single"/>
        </w:rPr>
        <w:t>Ingresantes</w:t>
      </w:r>
      <w:r>
        <w:rPr>
          <w:sz w:val="22"/>
        </w:rPr>
        <w:t>: Fotocopia del certificado analítico de estudios secundarios o constancia del certificado en trámite. </w:t>
      </w:r>
      <w:r>
        <w:rPr>
          <w:sz w:val="22"/>
          <w:u w:val="single"/>
        </w:rPr>
        <w:t>Estudiantes ya ingresados</w:t>
      </w:r>
      <w:r>
        <w:rPr>
          <w:sz w:val="22"/>
        </w:rPr>
        <w:t> a la universidad: Certificado analítico parcial, expedido y firmado por su Facultad, de las materias</w:t>
      </w:r>
      <w:r>
        <w:rPr>
          <w:spacing w:val="-4"/>
          <w:sz w:val="22"/>
        </w:rPr>
        <w:t> </w:t>
      </w:r>
      <w:r>
        <w:rPr>
          <w:sz w:val="22"/>
        </w:rPr>
        <w:t>aprobadas.)</w:t>
      </w:r>
    </w:p>
    <w:p>
      <w:pPr>
        <w:pStyle w:val="ListParagraph"/>
        <w:numPr>
          <w:ilvl w:val="0"/>
          <w:numId w:val="4"/>
        </w:numPr>
        <w:tabs>
          <w:tab w:pos="822" w:val="left" w:leader="none"/>
        </w:tabs>
        <w:spacing w:line="362" w:lineRule="auto" w:before="0" w:after="0"/>
        <w:ind w:left="822" w:right="120" w:hanging="360"/>
        <w:jc w:val="left"/>
        <w:rPr>
          <w:sz w:val="22"/>
        </w:rPr>
      </w:pPr>
      <w:r>
        <w:rPr>
          <w:b/>
          <w:sz w:val="22"/>
        </w:rPr>
        <w:t>Carta de presentación </w:t>
      </w:r>
      <w:r>
        <w:rPr>
          <w:sz w:val="22"/>
        </w:rPr>
        <w:t>realizada por alguna autoridad educativa de la institución a la que</w:t>
      </w:r>
      <w:r>
        <w:rPr>
          <w:spacing w:val="-6"/>
          <w:sz w:val="22"/>
        </w:rPr>
        <w:t> </w:t>
      </w:r>
      <w:r>
        <w:rPr>
          <w:sz w:val="22"/>
        </w:rPr>
        <w:t>concurren.</w:t>
      </w:r>
    </w:p>
    <w:p>
      <w:pPr>
        <w:pStyle w:val="ListParagraph"/>
        <w:numPr>
          <w:ilvl w:val="0"/>
          <w:numId w:val="4"/>
        </w:numPr>
        <w:tabs>
          <w:tab w:pos="822" w:val="left" w:leader="none"/>
        </w:tabs>
        <w:spacing w:line="362" w:lineRule="auto" w:before="0" w:after="0"/>
        <w:ind w:left="822" w:right="119" w:hanging="360"/>
        <w:jc w:val="left"/>
        <w:rPr>
          <w:sz w:val="22"/>
        </w:rPr>
      </w:pPr>
      <w:r>
        <w:rPr>
          <w:b/>
          <w:sz w:val="22"/>
        </w:rPr>
        <w:t>Plan de estudios oficial </w:t>
      </w:r>
      <w:r>
        <w:rPr>
          <w:sz w:val="22"/>
        </w:rPr>
        <w:t>de la carrera elegida, con el detalle de las materias año por año, especificando cuáles son anuales y cuáles</w:t>
      </w:r>
      <w:r>
        <w:rPr>
          <w:spacing w:val="-11"/>
          <w:sz w:val="22"/>
        </w:rPr>
        <w:t> </w:t>
      </w:r>
      <w:r>
        <w:rPr>
          <w:sz w:val="22"/>
        </w:rPr>
        <w:t>cuatrimestrales.</w:t>
      </w:r>
    </w:p>
    <w:p>
      <w:pPr>
        <w:pStyle w:val="ListParagraph"/>
        <w:numPr>
          <w:ilvl w:val="0"/>
          <w:numId w:val="4"/>
        </w:numPr>
        <w:tabs>
          <w:tab w:pos="822" w:val="left" w:leader="none"/>
        </w:tabs>
        <w:spacing w:line="362" w:lineRule="auto" w:before="0" w:after="0"/>
        <w:ind w:left="822" w:right="115" w:hanging="360"/>
        <w:jc w:val="left"/>
        <w:rPr>
          <w:sz w:val="22"/>
        </w:rPr>
      </w:pPr>
      <w:r>
        <w:rPr>
          <w:sz w:val="22"/>
        </w:rPr>
        <w:t>Fotocopia de </w:t>
      </w:r>
      <w:r>
        <w:rPr>
          <w:b/>
          <w:sz w:val="22"/>
        </w:rPr>
        <w:t>comprobantes de haberes </w:t>
      </w:r>
      <w:r>
        <w:rPr>
          <w:sz w:val="22"/>
        </w:rPr>
        <w:t>actualizados que certifiquen ingresos familiares.</w:t>
      </w:r>
    </w:p>
    <w:p>
      <w:pPr>
        <w:pStyle w:val="ListParagraph"/>
        <w:numPr>
          <w:ilvl w:val="0"/>
          <w:numId w:val="4"/>
        </w:numPr>
        <w:tabs>
          <w:tab w:pos="822" w:val="left" w:leader="none"/>
        </w:tabs>
        <w:spacing w:line="362" w:lineRule="auto" w:before="0" w:after="0"/>
        <w:ind w:left="822" w:right="120" w:hanging="360"/>
        <w:jc w:val="left"/>
        <w:rPr>
          <w:sz w:val="22"/>
        </w:rPr>
      </w:pPr>
      <w:r>
        <w:rPr>
          <w:b/>
          <w:sz w:val="22"/>
        </w:rPr>
        <w:t>Plan personal </w:t>
      </w:r>
      <w:r>
        <w:rPr>
          <w:sz w:val="22"/>
        </w:rPr>
        <w:t>de materias a cursar en el 2019 y finales que se adeuden (en caso que</w:t>
      </w:r>
      <w:r>
        <w:rPr>
          <w:spacing w:val="-4"/>
          <w:sz w:val="22"/>
        </w:rPr>
        <w:t> </w:t>
      </w:r>
      <w:r>
        <w:rPr>
          <w:sz w:val="22"/>
        </w:rPr>
        <w:t>corresponda).</w:t>
      </w:r>
    </w:p>
    <w:p>
      <w:pPr>
        <w:pStyle w:val="ListParagraph"/>
        <w:numPr>
          <w:ilvl w:val="0"/>
          <w:numId w:val="4"/>
        </w:numPr>
        <w:tabs>
          <w:tab w:pos="822" w:val="left" w:leader="none"/>
        </w:tabs>
        <w:spacing w:line="247" w:lineRule="exact" w:before="0" w:after="0"/>
        <w:ind w:left="822" w:right="0" w:hanging="360"/>
        <w:jc w:val="left"/>
        <w:rPr>
          <w:sz w:val="22"/>
        </w:rPr>
      </w:pPr>
      <w:r>
        <w:rPr>
          <w:b/>
          <w:sz w:val="22"/>
        </w:rPr>
        <w:t>Constancia de inscripción </w:t>
      </w:r>
      <w:r>
        <w:rPr>
          <w:sz w:val="22"/>
        </w:rPr>
        <w:t>a materias a cursar (en el caso que</w:t>
      </w:r>
      <w:r>
        <w:rPr>
          <w:spacing w:val="-17"/>
          <w:sz w:val="22"/>
        </w:rPr>
        <w:t> </w:t>
      </w:r>
      <w:r>
        <w:rPr>
          <w:sz w:val="22"/>
        </w:rPr>
        <w:t>corresponda).</w:t>
      </w:r>
    </w:p>
    <w:p>
      <w:pPr>
        <w:pStyle w:val="BodyText"/>
        <w:rPr>
          <w:sz w:val="24"/>
        </w:rPr>
      </w:pPr>
    </w:p>
    <w:p>
      <w:pPr>
        <w:pStyle w:val="BodyText"/>
        <w:rPr>
          <w:sz w:val="24"/>
        </w:rPr>
      </w:pPr>
    </w:p>
    <w:p>
      <w:pPr>
        <w:pStyle w:val="BodyText"/>
        <w:rPr>
          <w:sz w:val="24"/>
        </w:rPr>
      </w:pPr>
    </w:p>
    <w:p>
      <w:pPr>
        <w:pStyle w:val="BodyText"/>
        <w:rPr>
          <w:sz w:val="24"/>
        </w:rPr>
      </w:pPr>
    </w:p>
    <w:p>
      <w:pPr>
        <w:pStyle w:val="Heading1"/>
        <w:spacing w:before="145"/>
      </w:pPr>
      <w:r>
        <w:rPr/>
        <w:t>CONSULTAS</w:t>
      </w:r>
    </w:p>
    <w:p>
      <w:pPr>
        <w:pStyle w:val="BodyText"/>
        <w:spacing w:line="360" w:lineRule="auto" w:before="131"/>
        <w:ind w:left="102" w:right="3019"/>
      </w:pPr>
      <w:r>
        <w:rPr/>
        <w:t>Para aclarar cualquier duda o consulta podrán dirigirse a: </w:t>
      </w:r>
      <w:hyperlink r:id="rId7">
        <w:r>
          <w:rPr>
            <w:color w:val="0000FF"/>
            <w:u w:val="single" w:color="0000FF"/>
          </w:rPr>
          <w:t>becas@fundaciondiazvelez.org.ar</w:t>
        </w:r>
      </w:hyperlink>
    </w:p>
    <w:p>
      <w:pPr>
        <w:spacing w:after="0" w:line="360" w:lineRule="auto"/>
        <w:sectPr>
          <w:pgSz w:w="11910" w:h="16840"/>
          <w:pgMar w:header="709" w:footer="1058" w:top="1900" w:bottom="1240" w:left="1600" w:right="1580"/>
        </w:sectPr>
      </w:pPr>
    </w:p>
    <w:p>
      <w:pPr>
        <w:pStyle w:val="BodyText"/>
        <w:spacing w:before="1"/>
        <w:rPr>
          <w:sz w:val="20"/>
        </w:rPr>
      </w:pPr>
    </w:p>
    <w:p>
      <w:pPr>
        <w:pStyle w:val="Heading1"/>
      </w:pPr>
      <w:r>
        <w:rPr/>
        <w:t>ANEXO</w:t>
      </w:r>
    </w:p>
    <w:p>
      <w:pPr>
        <w:spacing w:before="37"/>
        <w:ind w:left="102" w:right="0" w:firstLine="0"/>
        <w:jc w:val="left"/>
        <w:rPr>
          <w:b/>
          <w:sz w:val="22"/>
        </w:rPr>
      </w:pPr>
      <w:r>
        <w:rPr>
          <w:b/>
          <w:sz w:val="22"/>
        </w:rPr>
        <w:t>MANTENIMIENTO DE LA BECA</w:t>
      </w:r>
    </w:p>
    <w:p>
      <w:pPr>
        <w:pStyle w:val="BodyText"/>
        <w:spacing w:before="40"/>
        <w:ind w:left="102"/>
      </w:pPr>
      <w:r>
        <w:rPr/>
        <w:t>El alumno deberá:</w:t>
      </w:r>
    </w:p>
    <w:p>
      <w:pPr>
        <w:pStyle w:val="ListParagraph"/>
        <w:numPr>
          <w:ilvl w:val="0"/>
          <w:numId w:val="5"/>
        </w:numPr>
        <w:tabs>
          <w:tab w:pos="822" w:val="left" w:leader="none"/>
        </w:tabs>
        <w:spacing w:line="360" w:lineRule="auto" w:before="126" w:after="0"/>
        <w:ind w:left="822" w:right="114" w:hanging="360"/>
        <w:jc w:val="both"/>
        <w:rPr>
          <w:sz w:val="22"/>
        </w:rPr>
      </w:pPr>
      <w:r>
        <w:rPr>
          <w:sz w:val="22"/>
        </w:rPr>
        <w:t>Aprobar todas las materias previstas para el año cursado antes del inicio del ciclo siguiente. De esta manera, su beca será renovada año a año por un periodo acorde al plan de estudio correspondiente a cada</w:t>
      </w:r>
      <w:r>
        <w:rPr>
          <w:spacing w:val="-7"/>
          <w:sz w:val="22"/>
        </w:rPr>
        <w:t> </w:t>
      </w:r>
      <w:r>
        <w:rPr>
          <w:sz w:val="22"/>
        </w:rPr>
        <w:t>carrera.</w:t>
      </w:r>
    </w:p>
    <w:p>
      <w:pPr>
        <w:pStyle w:val="BodyText"/>
        <w:spacing w:before="2"/>
        <w:rPr>
          <w:sz w:val="33"/>
        </w:rPr>
      </w:pPr>
    </w:p>
    <w:p>
      <w:pPr>
        <w:pStyle w:val="ListParagraph"/>
        <w:numPr>
          <w:ilvl w:val="0"/>
          <w:numId w:val="5"/>
        </w:numPr>
        <w:tabs>
          <w:tab w:pos="822" w:val="left" w:leader="none"/>
        </w:tabs>
        <w:spacing w:line="240" w:lineRule="auto" w:before="0" w:after="0"/>
        <w:ind w:left="822" w:right="0" w:hanging="360"/>
        <w:jc w:val="left"/>
        <w:rPr>
          <w:sz w:val="22"/>
        </w:rPr>
      </w:pPr>
      <w:r>
        <w:rPr>
          <w:sz w:val="22"/>
        </w:rPr>
        <w:t>Presentar al inicio de cada año lectivo la siguiente</w:t>
      </w:r>
      <w:r>
        <w:rPr>
          <w:spacing w:val="-7"/>
          <w:sz w:val="22"/>
        </w:rPr>
        <w:t> </w:t>
      </w:r>
      <w:r>
        <w:rPr>
          <w:sz w:val="22"/>
        </w:rPr>
        <w:t>documentación:</w:t>
      </w:r>
    </w:p>
    <w:p>
      <w:pPr>
        <w:pStyle w:val="ListParagraph"/>
        <w:numPr>
          <w:ilvl w:val="1"/>
          <w:numId w:val="5"/>
        </w:numPr>
        <w:tabs>
          <w:tab w:pos="1182" w:val="left" w:leader="none"/>
        </w:tabs>
        <w:spacing w:line="240" w:lineRule="auto" w:before="126" w:after="0"/>
        <w:ind w:left="1182" w:right="0" w:hanging="360"/>
        <w:jc w:val="left"/>
        <w:rPr>
          <w:sz w:val="22"/>
        </w:rPr>
      </w:pPr>
      <w:r>
        <w:rPr>
          <w:sz w:val="22"/>
        </w:rPr>
        <w:t>Comprobante de</w:t>
      </w:r>
      <w:r>
        <w:rPr>
          <w:spacing w:val="-3"/>
          <w:sz w:val="22"/>
        </w:rPr>
        <w:t> </w:t>
      </w:r>
      <w:r>
        <w:rPr>
          <w:sz w:val="22"/>
        </w:rPr>
        <w:t>haberes.</w:t>
      </w:r>
    </w:p>
    <w:p>
      <w:pPr>
        <w:pStyle w:val="ListParagraph"/>
        <w:numPr>
          <w:ilvl w:val="1"/>
          <w:numId w:val="5"/>
        </w:numPr>
        <w:tabs>
          <w:tab w:pos="1182" w:val="left" w:leader="none"/>
        </w:tabs>
        <w:spacing w:line="360" w:lineRule="auto" w:before="126" w:after="0"/>
        <w:ind w:left="1182" w:right="116" w:hanging="360"/>
        <w:jc w:val="left"/>
        <w:rPr>
          <w:sz w:val="22"/>
        </w:rPr>
      </w:pPr>
      <w:r>
        <w:rPr>
          <w:sz w:val="22"/>
        </w:rPr>
        <w:t>Plan anual personal de materias a cursar y finales pendientes por rendir que debe ser aprobado por su tutor y por el Consejo de</w:t>
      </w:r>
      <w:r>
        <w:rPr>
          <w:spacing w:val="-14"/>
          <w:sz w:val="22"/>
        </w:rPr>
        <w:t> </w:t>
      </w:r>
      <w:r>
        <w:rPr>
          <w:sz w:val="22"/>
        </w:rPr>
        <w:t>Becas.</w:t>
      </w:r>
    </w:p>
    <w:p>
      <w:pPr>
        <w:pStyle w:val="ListParagraph"/>
        <w:numPr>
          <w:ilvl w:val="1"/>
          <w:numId w:val="5"/>
        </w:numPr>
        <w:tabs>
          <w:tab w:pos="1182" w:val="left" w:leader="none"/>
        </w:tabs>
        <w:spacing w:line="360" w:lineRule="auto" w:before="0" w:after="0"/>
        <w:ind w:left="1182" w:right="122" w:hanging="360"/>
        <w:jc w:val="left"/>
        <w:rPr>
          <w:sz w:val="22"/>
        </w:rPr>
      </w:pPr>
      <w:r>
        <w:rPr>
          <w:sz w:val="22"/>
        </w:rPr>
        <w:t>Certificado analítico parcial, expedido y firmado por su Facultad, de las materias aprobadas a más tardar la última semana de marzo de cada</w:t>
      </w:r>
      <w:r>
        <w:rPr>
          <w:spacing w:val="-15"/>
          <w:sz w:val="22"/>
        </w:rPr>
        <w:t> </w:t>
      </w:r>
      <w:r>
        <w:rPr>
          <w:sz w:val="22"/>
        </w:rPr>
        <w:t>año.</w:t>
      </w:r>
    </w:p>
    <w:p>
      <w:pPr>
        <w:pStyle w:val="ListParagraph"/>
        <w:numPr>
          <w:ilvl w:val="1"/>
          <w:numId w:val="5"/>
        </w:numPr>
        <w:tabs>
          <w:tab w:pos="1182" w:val="left" w:leader="none"/>
        </w:tabs>
        <w:spacing w:line="240" w:lineRule="auto" w:before="2" w:after="0"/>
        <w:ind w:left="1182" w:right="0" w:hanging="360"/>
        <w:jc w:val="left"/>
        <w:rPr>
          <w:sz w:val="22"/>
        </w:rPr>
      </w:pPr>
      <w:r>
        <w:rPr>
          <w:sz w:val="22"/>
        </w:rPr>
        <w:t>Constancia de inscripción a materias a</w:t>
      </w:r>
      <w:r>
        <w:rPr>
          <w:spacing w:val="-4"/>
          <w:sz w:val="22"/>
        </w:rPr>
        <w:t> </w:t>
      </w:r>
      <w:r>
        <w:rPr>
          <w:sz w:val="22"/>
        </w:rPr>
        <w:t>cursar.</w:t>
      </w:r>
    </w:p>
    <w:p>
      <w:pPr>
        <w:pStyle w:val="BodyText"/>
        <w:rPr>
          <w:sz w:val="24"/>
        </w:rPr>
      </w:pPr>
    </w:p>
    <w:p>
      <w:pPr>
        <w:pStyle w:val="BodyText"/>
        <w:spacing w:before="11"/>
        <w:rPr>
          <w:sz w:val="19"/>
        </w:rPr>
      </w:pPr>
    </w:p>
    <w:p>
      <w:pPr>
        <w:pStyle w:val="ListParagraph"/>
        <w:numPr>
          <w:ilvl w:val="0"/>
          <w:numId w:val="5"/>
        </w:numPr>
        <w:tabs>
          <w:tab w:pos="822" w:val="left" w:leader="none"/>
        </w:tabs>
        <w:spacing w:line="360" w:lineRule="auto" w:before="0" w:after="0"/>
        <w:ind w:left="822" w:right="115" w:hanging="360"/>
        <w:jc w:val="both"/>
        <w:rPr>
          <w:sz w:val="22"/>
        </w:rPr>
      </w:pPr>
      <w:r>
        <w:rPr>
          <w:sz w:val="22"/>
        </w:rPr>
        <w:t>Para el caso en el que el alumno no pueda continuar cursando ninguna materia en el transcurso del año, la beca será discontinuada automáticamente. El Comité de Becas decidirá la eventual discontinuidad de la beca cuando el número de materias a cursar en un cuatrimestre sea inferior al</w:t>
      </w:r>
      <w:r>
        <w:rPr>
          <w:spacing w:val="-14"/>
          <w:sz w:val="22"/>
        </w:rPr>
        <w:t> </w:t>
      </w:r>
      <w:r>
        <w:rPr>
          <w:sz w:val="22"/>
        </w:rPr>
        <w:t>75%.</w:t>
      </w:r>
    </w:p>
    <w:p>
      <w:pPr>
        <w:pStyle w:val="BodyText"/>
        <w:spacing w:before="10"/>
        <w:rPr>
          <w:sz w:val="32"/>
        </w:rPr>
      </w:pPr>
    </w:p>
    <w:p>
      <w:pPr>
        <w:pStyle w:val="ListParagraph"/>
        <w:numPr>
          <w:ilvl w:val="0"/>
          <w:numId w:val="5"/>
        </w:numPr>
        <w:tabs>
          <w:tab w:pos="822" w:val="left" w:leader="none"/>
        </w:tabs>
        <w:spacing w:line="360" w:lineRule="auto" w:before="0" w:after="0"/>
        <w:ind w:left="822" w:right="122" w:hanging="360"/>
        <w:jc w:val="both"/>
        <w:rPr>
          <w:sz w:val="22"/>
        </w:rPr>
      </w:pPr>
      <w:r>
        <w:rPr>
          <w:sz w:val="22"/>
        </w:rPr>
        <w:t>Haber cumplimentado una asistencia no inferior al 80% en cada una de las materias</w:t>
      </w:r>
      <w:r>
        <w:rPr>
          <w:spacing w:val="-1"/>
          <w:sz w:val="22"/>
        </w:rPr>
        <w:t> </w:t>
      </w:r>
      <w:r>
        <w:rPr>
          <w:sz w:val="22"/>
        </w:rPr>
        <w:t>cursadas.</w:t>
      </w:r>
    </w:p>
    <w:p>
      <w:pPr>
        <w:pStyle w:val="BodyText"/>
        <w:spacing w:before="2"/>
      </w:pPr>
    </w:p>
    <w:p>
      <w:pPr>
        <w:pStyle w:val="ListParagraph"/>
        <w:numPr>
          <w:ilvl w:val="0"/>
          <w:numId w:val="5"/>
        </w:numPr>
        <w:tabs>
          <w:tab w:pos="822" w:val="left" w:leader="none"/>
        </w:tabs>
        <w:spacing w:line="240" w:lineRule="auto" w:before="0" w:after="0"/>
        <w:ind w:left="822" w:right="0" w:hanging="360"/>
        <w:jc w:val="left"/>
        <w:rPr>
          <w:sz w:val="22"/>
        </w:rPr>
      </w:pPr>
      <w:r>
        <w:rPr>
          <w:sz w:val="22"/>
        </w:rPr>
        <w:t>Acreditar que no registra sanciones</w:t>
      </w:r>
      <w:r>
        <w:rPr>
          <w:spacing w:val="-9"/>
          <w:sz w:val="22"/>
        </w:rPr>
        <w:t> </w:t>
      </w:r>
      <w:r>
        <w:rPr>
          <w:sz w:val="22"/>
        </w:rPr>
        <w:t>disciplinarias.</w:t>
      </w:r>
    </w:p>
    <w:p>
      <w:pPr>
        <w:pStyle w:val="BodyText"/>
        <w:spacing w:before="10"/>
        <w:rPr>
          <w:sz w:val="32"/>
        </w:rPr>
      </w:pPr>
    </w:p>
    <w:p>
      <w:pPr>
        <w:pStyle w:val="ListParagraph"/>
        <w:numPr>
          <w:ilvl w:val="0"/>
          <w:numId w:val="5"/>
        </w:numPr>
        <w:tabs>
          <w:tab w:pos="822" w:val="left" w:leader="none"/>
        </w:tabs>
        <w:spacing w:line="360" w:lineRule="auto" w:before="0" w:after="0"/>
        <w:ind w:left="822" w:right="114" w:hanging="360"/>
        <w:jc w:val="both"/>
        <w:rPr>
          <w:sz w:val="22"/>
        </w:rPr>
      </w:pPr>
      <w:r>
        <w:rPr>
          <w:sz w:val="22"/>
        </w:rPr>
        <w:t>Acudir mensualmente al encuentro con su Tutor/a. Las fechas del mismo serán consensuadas con el tutor/a luego de acordar los horarios más convenientes para ambos. Estos encuentros son de carácter</w:t>
      </w:r>
      <w:r>
        <w:rPr>
          <w:spacing w:val="-5"/>
          <w:sz w:val="22"/>
        </w:rPr>
        <w:t> </w:t>
      </w:r>
      <w:r>
        <w:rPr>
          <w:sz w:val="22"/>
        </w:rPr>
        <w:t>obligatorio.</w:t>
      </w:r>
    </w:p>
    <w:p>
      <w:pPr>
        <w:pStyle w:val="BodyText"/>
      </w:pPr>
    </w:p>
    <w:p>
      <w:pPr>
        <w:pStyle w:val="ListParagraph"/>
        <w:numPr>
          <w:ilvl w:val="0"/>
          <w:numId w:val="5"/>
        </w:numPr>
        <w:tabs>
          <w:tab w:pos="822" w:val="left" w:leader="none"/>
        </w:tabs>
        <w:spacing w:line="360" w:lineRule="auto" w:before="1" w:after="0"/>
        <w:ind w:left="822" w:right="114" w:hanging="360"/>
        <w:jc w:val="both"/>
        <w:rPr>
          <w:sz w:val="22"/>
        </w:rPr>
      </w:pPr>
      <w:r>
        <w:rPr>
          <w:sz w:val="22"/>
        </w:rPr>
        <w:t>Actualizar y enviar mensualmente su planilla personal de desempeño académico, informando sobre los aspectos destacados en el mes (encuentros con su tutor, fechas de exámenes parciales y finales, y demás</w:t>
      </w:r>
      <w:r>
        <w:rPr>
          <w:spacing w:val="-15"/>
          <w:sz w:val="22"/>
        </w:rPr>
        <w:t> </w:t>
      </w:r>
      <w:r>
        <w:rPr>
          <w:sz w:val="22"/>
        </w:rPr>
        <w:t>cuestiones).</w:t>
      </w:r>
    </w:p>
    <w:p>
      <w:pPr>
        <w:pStyle w:val="BodyText"/>
      </w:pPr>
    </w:p>
    <w:p>
      <w:pPr>
        <w:pStyle w:val="ListParagraph"/>
        <w:numPr>
          <w:ilvl w:val="0"/>
          <w:numId w:val="5"/>
        </w:numPr>
        <w:tabs>
          <w:tab w:pos="822" w:val="left" w:leader="none"/>
        </w:tabs>
        <w:spacing w:line="360" w:lineRule="auto" w:before="1" w:after="0"/>
        <w:ind w:left="822" w:right="121" w:hanging="360"/>
        <w:jc w:val="both"/>
        <w:rPr>
          <w:sz w:val="22"/>
        </w:rPr>
      </w:pPr>
      <w:r>
        <w:rPr>
          <w:sz w:val="22"/>
        </w:rPr>
        <w:t>Si el alumno becado pierde contacto con su tutora y con la Fundación por dos meses o más, automáticamente se dará por interrumpida la</w:t>
      </w:r>
      <w:r>
        <w:rPr>
          <w:spacing w:val="-11"/>
          <w:sz w:val="22"/>
        </w:rPr>
        <w:t> </w:t>
      </w:r>
      <w:r>
        <w:rPr>
          <w:sz w:val="22"/>
        </w:rPr>
        <w:t>beca.</w:t>
      </w:r>
    </w:p>
    <w:p>
      <w:pPr>
        <w:pStyle w:val="BodyText"/>
      </w:pPr>
    </w:p>
    <w:p>
      <w:pPr>
        <w:pStyle w:val="ListParagraph"/>
        <w:numPr>
          <w:ilvl w:val="0"/>
          <w:numId w:val="5"/>
        </w:numPr>
        <w:tabs>
          <w:tab w:pos="822" w:val="left" w:leader="none"/>
        </w:tabs>
        <w:spacing w:line="240" w:lineRule="auto" w:before="1" w:after="0"/>
        <w:ind w:left="822" w:right="0" w:hanging="360"/>
        <w:jc w:val="left"/>
        <w:rPr>
          <w:sz w:val="22"/>
        </w:rPr>
      </w:pPr>
      <w:r>
        <w:rPr>
          <w:sz w:val="22"/>
        </w:rPr>
        <w:t>Asistir a las actividades y encuentros organizados por la</w:t>
      </w:r>
      <w:r>
        <w:rPr>
          <w:spacing w:val="-7"/>
          <w:sz w:val="22"/>
        </w:rPr>
        <w:t> </w:t>
      </w:r>
      <w:r>
        <w:rPr>
          <w:sz w:val="22"/>
        </w:rPr>
        <w:t>Fundación.</w:t>
      </w:r>
    </w:p>
    <w:sectPr>
      <w:pgSz w:w="11910" w:h="16840"/>
      <w:pgMar w:header="709" w:footer="1058" w:top="1900" w:bottom="124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2.359985pt;margin-top:778.026611pt;width:10pt;height:15.3pt;mso-position-horizontal-relative:page;mso-position-vertical-relative:page;z-index:-4480"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0927">
          <wp:simplePos x="0" y="0"/>
          <wp:positionH relativeFrom="page">
            <wp:posOffset>4435475</wp:posOffset>
          </wp:positionH>
          <wp:positionV relativeFrom="page">
            <wp:posOffset>450265</wp:posOffset>
          </wp:positionV>
          <wp:extent cx="2044700" cy="53271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044700" cy="532714"/>
                  </a:xfrm>
                  <a:prstGeom prst="rect">
                    <a:avLst/>
                  </a:prstGeom>
                </pic:spPr>
              </pic:pic>
            </a:graphicData>
          </a:graphic>
        </wp:anchor>
      </w:drawing>
    </w:r>
    <w:r>
      <w:rPr/>
      <w:pict>
        <v:line style="position:absolute;mso-position-horizontal-relative:page;mso-position-vertical-relative:page;z-index:-4504" from="18pt,94.499985pt" to="582pt,94.499985pt" stroked="true" strokeweight="2pt" strokecolor="#9bba58">
          <v:stroke dashstyle="solid"/>
          <w10:wrap type="non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2" w:hanging="360"/>
      </w:pPr>
      <w:rPr>
        <w:rFonts w:hint="default" w:ascii="Wingdings" w:hAnsi="Wingdings" w:eastAsia="Wingdings" w:cs="Wingdings"/>
        <w:w w:val="100"/>
        <w:sz w:val="22"/>
        <w:szCs w:val="22"/>
        <w:lang w:val="es-ES" w:eastAsia="es-ES" w:bidi="es-ES"/>
      </w:rPr>
    </w:lvl>
    <w:lvl w:ilvl="1">
      <w:start w:val="0"/>
      <w:numFmt w:val="bullet"/>
      <w:lvlText w:val="•"/>
      <w:lvlJc w:val="left"/>
      <w:pPr>
        <w:ind w:left="1610" w:hanging="360"/>
      </w:pPr>
      <w:rPr>
        <w:rFonts w:hint="default"/>
        <w:lang w:val="es-ES" w:eastAsia="es-ES" w:bidi="es-ES"/>
      </w:rPr>
    </w:lvl>
    <w:lvl w:ilvl="2">
      <w:start w:val="0"/>
      <w:numFmt w:val="bullet"/>
      <w:lvlText w:val="•"/>
      <w:lvlJc w:val="left"/>
      <w:pPr>
        <w:ind w:left="2401" w:hanging="360"/>
      </w:pPr>
      <w:rPr>
        <w:rFonts w:hint="default"/>
        <w:lang w:val="es-ES" w:eastAsia="es-ES" w:bidi="es-ES"/>
      </w:rPr>
    </w:lvl>
    <w:lvl w:ilvl="3">
      <w:start w:val="0"/>
      <w:numFmt w:val="bullet"/>
      <w:lvlText w:val="•"/>
      <w:lvlJc w:val="left"/>
      <w:pPr>
        <w:ind w:left="3191" w:hanging="360"/>
      </w:pPr>
      <w:rPr>
        <w:rFonts w:hint="default"/>
        <w:lang w:val="es-ES" w:eastAsia="es-ES" w:bidi="es-ES"/>
      </w:rPr>
    </w:lvl>
    <w:lvl w:ilvl="4">
      <w:start w:val="0"/>
      <w:numFmt w:val="bullet"/>
      <w:lvlText w:val="•"/>
      <w:lvlJc w:val="left"/>
      <w:pPr>
        <w:ind w:left="3982" w:hanging="360"/>
      </w:pPr>
      <w:rPr>
        <w:rFonts w:hint="default"/>
        <w:lang w:val="es-ES" w:eastAsia="es-ES" w:bidi="es-ES"/>
      </w:rPr>
    </w:lvl>
    <w:lvl w:ilvl="5">
      <w:start w:val="0"/>
      <w:numFmt w:val="bullet"/>
      <w:lvlText w:val="•"/>
      <w:lvlJc w:val="left"/>
      <w:pPr>
        <w:ind w:left="4773" w:hanging="360"/>
      </w:pPr>
      <w:rPr>
        <w:rFonts w:hint="default"/>
        <w:lang w:val="es-ES" w:eastAsia="es-ES" w:bidi="es-ES"/>
      </w:rPr>
    </w:lvl>
    <w:lvl w:ilvl="6">
      <w:start w:val="0"/>
      <w:numFmt w:val="bullet"/>
      <w:lvlText w:val="•"/>
      <w:lvlJc w:val="left"/>
      <w:pPr>
        <w:ind w:left="5563" w:hanging="360"/>
      </w:pPr>
      <w:rPr>
        <w:rFonts w:hint="default"/>
        <w:lang w:val="es-ES" w:eastAsia="es-ES" w:bidi="es-ES"/>
      </w:rPr>
    </w:lvl>
    <w:lvl w:ilvl="7">
      <w:start w:val="0"/>
      <w:numFmt w:val="bullet"/>
      <w:lvlText w:val="•"/>
      <w:lvlJc w:val="left"/>
      <w:pPr>
        <w:ind w:left="6354" w:hanging="360"/>
      </w:pPr>
      <w:rPr>
        <w:rFonts w:hint="default"/>
        <w:lang w:val="es-ES" w:eastAsia="es-ES" w:bidi="es-ES"/>
      </w:rPr>
    </w:lvl>
    <w:lvl w:ilvl="8">
      <w:start w:val="0"/>
      <w:numFmt w:val="bullet"/>
      <w:lvlText w:val="•"/>
      <w:lvlJc w:val="left"/>
      <w:pPr>
        <w:ind w:left="7145" w:hanging="360"/>
      </w:pPr>
      <w:rPr>
        <w:rFonts w:hint="default"/>
        <w:lang w:val="es-ES" w:eastAsia="es-ES" w:bidi="es-ES"/>
      </w:rPr>
    </w:lvl>
  </w:abstractNum>
  <w:abstractNum w:abstractNumId="4">
    <w:multiLevelType w:val="hybridMultilevel"/>
    <w:lvl w:ilvl="0">
      <w:start w:val="1"/>
      <w:numFmt w:val="decimal"/>
      <w:lvlText w:val="%1."/>
      <w:lvlJc w:val="left"/>
      <w:pPr>
        <w:ind w:left="822" w:hanging="360"/>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182" w:hanging="360"/>
      </w:pPr>
      <w:rPr>
        <w:rFonts w:hint="default" w:ascii="Wingdings" w:hAnsi="Wingdings" w:eastAsia="Wingdings" w:cs="Wingdings"/>
        <w:w w:val="100"/>
        <w:sz w:val="22"/>
        <w:szCs w:val="22"/>
        <w:lang w:val="es-ES" w:eastAsia="es-ES" w:bidi="es-ES"/>
      </w:rPr>
    </w:lvl>
    <w:lvl w:ilvl="2">
      <w:start w:val="0"/>
      <w:numFmt w:val="bullet"/>
      <w:lvlText w:val="•"/>
      <w:lvlJc w:val="left"/>
      <w:pPr>
        <w:ind w:left="2018" w:hanging="360"/>
      </w:pPr>
      <w:rPr>
        <w:rFonts w:hint="default"/>
        <w:lang w:val="es-ES" w:eastAsia="es-ES" w:bidi="es-ES"/>
      </w:rPr>
    </w:lvl>
    <w:lvl w:ilvl="3">
      <w:start w:val="0"/>
      <w:numFmt w:val="bullet"/>
      <w:lvlText w:val="•"/>
      <w:lvlJc w:val="left"/>
      <w:pPr>
        <w:ind w:left="2856" w:hanging="360"/>
      </w:pPr>
      <w:rPr>
        <w:rFonts w:hint="default"/>
        <w:lang w:val="es-ES" w:eastAsia="es-ES" w:bidi="es-ES"/>
      </w:rPr>
    </w:lvl>
    <w:lvl w:ilvl="4">
      <w:start w:val="0"/>
      <w:numFmt w:val="bullet"/>
      <w:lvlText w:val="•"/>
      <w:lvlJc w:val="left"/>
      <w:pPr>
        <w:ind w:left="3695" w:hanging="360"/>
      </w:pPr>
      <w:rPr>
        <w:rFonts w:hint="default"/>
        <w:lang w:val="es-ES" w:eastAsia="es-ES" w:bidi="es-ES"/>
      </w:rPr>
    </w:lvl>
    <w:lvl w:ilvl="5">
      <w:start w:val="0"/>
      <w:numFmt w:val="bullet"/>
      <w:lvlText w:val="•"/>
      <w:lvlJc w:val="left"/>
      <w:pPr>
        <w:ind w:left="4533" w:hanging="360"/>
      </w:pPr>
      <w:rPr>
        <w:rFonts w:hint="default"/>
        <w:lang w:val="es-ES" w:eastAsia="es-ES" w:bidi="es-ES"/>
      </w:rPr>
    </w:lvl>
    <w:lvl w:ilvl="6">
      <w:start w:val="0"/>
      <w:numFmt w:val="bullet"/>
      <w:lvlText w:val="•"/>
      <w:lvlJc w:val="left"/>
      <w:pPr>
        <w:ind w:left="5372" w:hanging="360"/>
      </w:pPr>
      <w:rPr>
        <w:rFonts w:hint="default"/>
        <w:lang w:val="es-ES" w:eastAsia="es-ES" w:bidi="es-ES"/>
      </w:rPr>
    </w:lvl>
    <w:lvl w:ilvl="7">
      <w:start w:val="0"/>
      <w:numFmt w:val="bullet"/>
      <w:lvlText w:val="•"/>
      <w:lvlJc w:val="left"/>
      <w:pPr>
        <w:ind w:left="6210" w:hanging="360"/>
      </w:pPr>
      <w:rPr>
        <w:rFonts w:hint="default"/>
        <w:lang w:val="es-ES" w:eastAsia="es-ES" w:bidi="es-ES"/>
      </w:rPr>
    </w:lvl>
    <w:lvl w:ilvl="8">
      <w:start w:val="0"/>
      <w:numFmt w:val="bullet"/>
      <w:lvlText w:val="•"/>
      <w:lvlJc w:val="left"/>
      <w:pPr>
        <w:ind w:left="7049" w:hanging="360"/>
      </w:pPr>
      <w:rPr>
        <w:rFonts w:hint="default"/>
        <w:lang w:val="es-ES" w:eastAsia="es-ES" w:bidi="es-ES"/>
      </w:rPr>
    </w:lvl>
  </w:abstractNum>
  <w:abstractNum w:abstractNumId="2">
    <w:multiLevelType w:val="hybridMultilevel"/>
    <w:lvl w:ilvl="0">
      <w:start w:val="0"/>
      <w:numFmt w:val="bullet"/>
      <w:lvlText w:val=""/>
      <w:lvlJc w:val="left"/>
      <w:pPr>
        <w:ind w:left="822" w:hanging="360"/>
      </w:pPr>
      <w:rPr>
        <w:rFonts w:hint="default" w:ascii="Wingdings" w:hAnsi="Wingdings" w:eastAsia="Wingdings" w:cs="Wingdings"/>
        <w:w w:val="100"/>
        <w:sz w:val="22"/>
        <w:szCs w:val="22"/>
        <w:lang w:val="es-ES" w:eastAsia="es-ES" w:bidi="es-ES"/>
      </w:rPr>
    </w:lvl>
    <w:lvl w:ilvl="1">
      <w:start w:val="0"/>
      <w:numFmt w:val="bullet"/>
      <w:lvlText w:val="•"/>
      <w:lvlJc w:val="left"/>
      <w:pPr>
        <w:ind w:left="1610" w:hanging="360"/>
      </w:pPr>
      <w:rPr>
        <w:rFonts w:hint="default"/>
        <w:lang w:val="es-ES" w:eastAsia="es-ES" w:bidi="es-ES"/>
      </w:rPr>
    </w:lvl>
    <w:lvl w:ilvl="2">
      <w:start w:val="0"/>
      <w:numFmt w:val="bullet"/>
      <w:lvlText w:val="•"/>
      <w:lvlJc w:val="left"/>
      <w:pPr>
        <w:ind w:left="2401" w:hanging="360"/>
      </w:pPr>
      <w:rPr>
        <w:rFonts w:hint="default"/>
        <w:lang w:val="es-ES" w:eastAsia="es-ES" w:bidi="es-ES"/>
      </w:rPr>
    </w:lvl>
    <w:lvl w:ilvl="3">
      <w:start w:val="0"/>
      <w:numFmt w:val="bullet"/>
      <w:lvlText w:val="•"/>
      <w:lvlJc w:val="left"/>
      <w:pPr>
        <w:ind w:left="3191" w:hanging="360"/>
      </w:pPr>
      <w:rPr>
        <w:rFonts w:hint="default"/>
        <w:lang w:val="es-ES" w:eastAsia="es-ES" w:bidi="es-ES"/>
      </w:rPr>
    </w:lvl>
    <w:lvl w:ilvl="4">
      <w:start w:val="0"/>
      <w:numFmt w:val="bullet"/>
      <w:lvlText w:val="•"/>
      <w:lvlJc w:val="left"/>
      <w:pPr>
        <w:ind w:left="3982" w:hanging="360"/>
      </w:pPr>
      <w:rPr>
        <w:rFonts w:hint="default"/>
        <w:lang w:val="es-ES" w:eastAsia="es-ES" w:bidi="es-ES"/>
      </w:rPr>
    </w:lvl>
    <w:lvl w:ilvl="5">
      <w:start w:val="0"/>
      <w:numFmt w:val="bullet"/>
      <w:lvlText w:val="•"/>
      <w:lvlJc w:val="left"/>
      <w:pPr>
        <w:ind w:left="4773" w:hanging="360"/>
      </w:pPr>
      <w:rPr>
        <w:rFonts w:hint="default"/>
        <w:lang w:val="es-ES" w:eastAsia="es-ES" w:bidi="es-ES"/>
      </w:rPr>
    </w:lvl>
    <w:lvl w:ilvl="6">
      <w:start w:val="0"/>
      <w:numFmt w:val="bullet"/>
      <w:lvlText w:val="•"/>
      <w:lvlJc w:val="left"/>
      <w:pPr>
        <w:ind w:left="5563" w:hanging="360"/>
      </w:pPr>
      <w:rPr>
        <w:rFonts w:hint="default"/>
        <w:lang w:val="es-ES" w:eastAsia="es-ES" w:bidi="es-ES"/>
      </w:rPr>
    </w:lvl>
    <w:lvl w:ilvl="7">
      <w:start w:val="0"/>
      <w:numFmt w:val="bullet"/>
      <w:lvlText w:val="•"/>
      <w:lvlJc w:val="left"/>
      <w:pPr>
        <w:ind w:left="6354" w:hanging="360"/>
      </w:pPr>
      <w:rPr>
        <w:rFonts w:hint="default"/>
        <w:lang w:val="es-ES" w:eastAsia="es-ES" w:bidi="es-ES"/>
      </w:rPr>
    </w:lvl>
    <w:lvl w:ilvl="8">
      <w:start w:val="0"/>
      <w:numFmt w:val="bullet"/>
      <w:lvlText w:val="•"/>
      <w:lvlJc w:val="left"/>
      <w:pPr>
        <w:ind w:left="7145" w:hanging="360"/>
      </w:pPr>
      <w:rPr>
        <w:rFonts w:hint="default"/>
        <w:lang w:val="es-ES" w:eastAsia="es-ES" w:bidi="es-ES"/>
      </w:rPr>
    </w:lvl>
  </w:abstractNum>
  <w:abstractNum w:abstractNumId="1">
    <w:multiLevelType w:val="hybridMultilevel"/>
    <w:lvl w:ilvl="0">
      <w:start w:val="1"/>
      <w:numFmt w:val="decimal"/>
      <w:lvlText w:val="%1."/>
      <w:lvlJc w:val="left"/>
      <w:pPr>
        <w:ind w:left="462" w:hanging="360"/>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822" w:hanging="360"/>
      </w:pPr>
      <w:rPr>
        <w:rFonts w:hint="default" w:ascii="Times New Roman" w:hAnsi="Times New Roman" w:eastAsia="Times New Roman" w:cs="Times New Roman"/>
        <w:w w:val="99"/>
        <w:sz w:val="20"/>
        <w:szCs w:val="20"/>
        <w:lang w:val="es-ES" w:eastAsia="es-ES" w:bidi="es-ES"/>
      </w:rPr>
    </w:lvl>
    <w:lvl w:ilvl="2">
      <w:start w:val="0"/>
      <w:numFmt w:val="bullet"/>
      <w:lvlText w:val="•"/>
      <w:lvlJc w:val="left"/>
      <w:pPr>
        <w:ind w:left="1698" w:hanging="360"/>
      </w:pPr>
      <w:rPr>
        <w:rFonts w:hint="default"/>
        <w:lang w:val="es-ES" w:eastAsia="es-ES" w:bidi="es-ES"/>
      </w:rPr>
    </w:lvl>
    <w:lvl w:ilvl="3">
      <w:start w:val="0"/>
      <w:numFmt w:val="bullet"/>
      <w:lvlText w:val="•"/>
      <w:lvlJc w:val="left"/>
      <w:pPr>
        <w:ind w:left="2576" w:hanging="360"/>
      </w:pPr>
      <w:rPr>
        <w:rFonts w:hint="default"/>
        <w:lang w:val="es-ES" w:eastAsia="es-ES" w:bidi="es-ES"/>
      </w:rPr>
    </w:lvl>
    <w:lvl w:ilvl="4">
      <w:start w:val="0"/>
      <w:numFmt w:val="bullet"/>
      <w:lvlText w:val="•"/>
      <w:lvlJc w:val="left"/>
      <w:pPr>
        <w:ind w:left="3455" w:hanging="360"/>
      </w:pPr>
      <w:rPr>
        <w:rFonts w:hint="default"/>
        <w:lang w:val="es-ES" w:eastAsia="es-ES" w:bidi="es-ES"/>
      </w:rPr>
    </w:lvl>
    <w:lvl w:ilvl="5">
      <w:start w:val="0"/>
      <w:numFmt w:val="bullet"/>
      <w:lvlText w:val="•"/>
      <w:lvlJc w:val="left"/>
      <w:pPr>
        <w:ind w:left="4333" w:hanging="360"/>
      </w:pPr>
      <w:rPr>
        <w:rFonts w:hint="default"/>
        <w:lang w:val="es-ES" w:eastAsia="es-ES" w:bidi="es-ES"/>
      </w:rPr>
    </w:lvl>
    <w:lvl w:ilvl="6">
      <w:start w:val="0"/>
      <w:numFmt w:val="bullet"/>
      <w:lvlText w:val="•"/>
      <w:lvlJc w:val="left"/>
      <w:pPr>
        <w:ind w:left="5212" w:hanging="360"/>
      </w:pPr>
      <w:rPr>
        <w:rFonts w:hint="default"/>
        <w:lang w:val="es-ES" w:eastAsia="es-ES" w:bidi="es-ES"/>
      </w:rPr>
    </w:lvl>
    <w:lvl w:ilvl="7">
      <w:start w:val="0"/>
      <w:numFmt w:val="bullet"/>
      <w:lvlText w:val="•"/>
      <w:lvlJc w:val="left"/>
      <w:pPr>
        <w:ind w:left="6090" w:hanging="360"/>
      </w:pPr>
      <w:rPr>
        <w:rFonts w:hint="default"/>
        <w:lang w:val="es-ES" w:eastAsia="es-ES" w:bidi="es-ES"/>
      </w:rPr>
    </w:lvl>
    <w:lvl w:ilvl="8">
      <w:start w:val="0"/>
      <w:numFmt w:val="bullet"/>
      <w:lvlText w:val="•"/>
      <w:lvlJc w:val="left"/>
      <w:pPr>
        <w:ind w:left="6969" w:hanging="360"/>
      </w:pPr>
      <w:rPr>
        <w:rFonts w:hint="default"/>
        <w:lang w:val="es-ES" w:eastAsia="es-ES" w:bidi="es-ES"/>
      </w:rPr>
    </w:lvl>
  </w:abstractNum>
  <w:abstractNum w:abstractNumId="0">
    <w:multiLevelType w:val="hybridMultilevel"/>
    <w:lvl w:ilvl="0">
      <w:start w:val="1"/>
      <w:numFmt w:val="decimal"/>
      <w:lvlText w:val="%1."/>
      <w:lvlJc w:val="left"/>
      <w:pPr>
        <w:ind w:left="822" w:hanging="360"/>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610" w:hanging="360"/>
      </w:pPr>
      <w:rPr>
        <w:rFonts w:hint="default"/>
        <w:lang w:val="es-ES" w:eastAsia="es-ES" w:bidi="es-ES"/>
      </w:rPr>
    </w:lvl>
    <w:lvl w:ilvl="2">
      <w:start w:val="0"/>
      <w:numFmt w:val="bullet"/>
      <w:lvlText w:val="•"/>
      <w:lvlJc w:val="left"/>
      <w:pPr>
        <w:ind w:left="2401" w:hanging="360"/>
      </w:pPr>
      <w:rPr>
        <w:rFonts w:hint="default"/>
        <w:lang w:val="es-ES" w:eastAsia="es-ES" w:bidi="es-ES"/>
      </w:rPr>
    </w:lvl>
    <w:lvl w:ilvl="3">
      <w:start w:val="0"/>
      <w:numFmt w:val="bullet"/>
      <w:lvlText w:val="•"/>
      <w:lvlJc w:val="left"/>
      <w:pPr>
        <w:ind w:left="3191" w:hanging="360"/>
      </w:pPr>
      <w:rPr>
        <w:rFonts w:hint="default"/>
        <w:lang w:val="es-ES" w:eastAsia="es-ES" w:bidi="es-ES"/>
      </w:rPr>
    </w:lvl>
    <w:lvl w:ilvl="4">
      <w:start w:val="0"/>
      <w:numFmt w:val="bullet"/>
      <w:lvlText w:val="•"/>
      <w:lvlJc w:val="left"/>
      <w:pPr>
        <w:ind w:left="3982" w:hanging="360"/>
      </w:pPr>
      <w:rPr>
        <w:rFonts w:hint="default"/>
        <w:lang w:val="es-ES" w:eastAsia="es-ES" w:bidi="es-ES"/>
      </w:rPr>
    </w:lvl>
    <w:lvl w:ilvl="5">
      <w:start w:val="0"/>
      <w:numFmt w:val="bullet"/>
      <w:lvlText w:val="•"/>
      <w:lvlJc w:val="left"/>
      <w:pPr>
        <w:ind w:left="4773" w:hanging="360"/>
      </w:pPr>
      <w:rPr>
        <w:rFonts w:hint="default"/>
        <w:lang w:val="es-ES" w:eastAsia="es-ES" w:bidi="es-ES"/>
      </w:rPr>
    </w:lvl>
    <w:lvl w:ilvl="6">
      <w:start w:val="0"/>
      <w:numFmt w:val="bullet"/>
      <w:lvlText w:val="•"/>
      <w:lvlJc w:val="left"/>
      <w:pPr>
        <w:ind w:left="5563" w:hanging="360"/>
      </w:pPr>
      <w:rPr>
        <w:rFonts w:hint="default"/>
        <w:lang w:val="es-ES" w:eastAsia="es-ES" w:bidi="es-ES"/>
      </w:rPr>
    </w:lvl>
    <w:lvl w:ilvl="7">
      <w:start w:val="0"/>
      <w:numFmt w:val="bullet"/>
      <w:lvlText w:val="•"/>
      <w:lvlJc w:val="left"/>
      <w:pPr>
        <w:ind w:left="6354" w:hanging="360"/>
      </w:pPr>
      <w:rPr>
        <w:rFonts w:hint="default"/>
        <w:lang w:val="es-ES" w:eastAsia="es-ES" w:bidi="es-ES"/>
      </w:rPr>
    </w:lvl>
    <w:lvl w:ilvl="8">
      <w:start w:val="0"/>
      <w:numFmt w:val="bullet"/>
      <w:lvlText w:val="•"/>
      <w:lvlJc w:val="left"/>
      <w:pPr>
        <w:ind w:left="7145" w:hanging="360"/>
      </w:pPr>
      <w:rPr>
        <w:rFonts w:hint="default"/>
        <w:lang w:val="es-ES" w:eastAsia="es-ES" w:bidi="es-ES"/>
      </w:rPr>
    </w:lvl>
  </w:abstractNum>
  <w:num w:numId="4">
    <w:abstractNumId w:val="3"/>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spacing w:before="94"/>
      <w:ind w:left="102"/>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ind w:left="822" w:hanging="360"/>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becas@fundaciondiazvelez.org.ar"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Fundación</dc:creator>
  <dcterms:created xsi:type="dcterms:W3CDTF">2018-10-16T15:56:56Z</dcterms:created>
  <dcterms:modified xsi:type="dcterms:W3CDTF">2018-10-16T15:56:56Z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2010</vt:lpwstr>
  </property>
  <property fmtid="{D5CDD505-2E9C-101B-9397-08002B2CF9AE}" pid="4" name="LastSaved">
    <vt:filetime>2018-10-16T00:00:00Z</vt:filetime>
  </property>
</Properties>
</file>